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8FB5A" w14:textId="67EC1568" w:rsidR="006D1962" w:rsidRDefault="006D4D65" w:rsidP="003B2741">
      <w:pPr>
        <w:pStyle w:val="docdata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Popularne </w:t>
      </w:r>
      <w:r w:rsidR="00D0189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mity o diecie </w:t>
      </w:r>
      <w:r w:rsidR="00CA1F5D">
        <w:rPr>
          <w:rFonts w:ascii="Calibri" w:hAnsi="Calibri" w:cs="Calibri"/>
          <w:b/>
          <w:bCs/>
          <w:color w:val="000000" w:themeColor="text1"/>
          <w:sz w:val="28"/>
          <w:szCs w:val="28"/>
        </w:rPr>
        <w:t>dziecka między 1.a 3. rokiem życia</w:t>
      </w:r>
      <w:r w:rsidR="00132B9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7FE7B412" w14:textId="65E8A592" w:rsidR="00186FFD" w:rsidRPr="00336560" w:rsidRDefault="00132B9C" w:rsidP="003B2741">
      <w:pPr>
        <w:pStyle w:val="docdata"/>
        <w:spacing w:before="0" w:beforeAutospacing="0" w:after="120" w:afterAutospacing="0" w:line="276" w:lineRule="auto"/>
        <w:jc w:val="center"/>
        <w:rPr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– </w:t>
      </w:r>
      <w:r w:rsidR="00D01895">
        <w:rPr>
          <w:rFonts w:ascii="Calibri" w:hAnsi="Calibri" w:cs="Calibri"/>
          <w:b/>
          <w:bCs/>
          <w:color w:val="000000" w:themeColor="text1"/>
          <w:sz w:val="28"/>
          <w:szCs w:val="28"/>
        </w:rPr>
        <w:t>sprawdź</w:t>
      </w:r>
      <w:r w:rsidR="006D1962">
        <w:rPr>
          <w:rFonts w:ascii="Calibri" w:hAnsi="Calibri" w:cs="Calibri"/>
          <w:b/>
          <w:bCs/>
          <w:color w:val="000000" w:themeColor="text1"/>
          <w:sz w:val="28"/>
          <w:szCs w:val="28"/>
        </w:rPr>
        <w:t>,</w:t>
      </w:r>
      <w:r w:rsidR="00D01895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czy je znasz</w:t>
      </w:r>
    </w:p>
    <w:p w14:paraId="76F425CD" w14:textId="3E43193E" w:rsidR="007367BC" w:rsidRPr="007367BC" w:rsidRDefault="007367BC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7367BC">
        <w:rPr>
          <w:rFonts w:ascii="Calibri" w:hAnsi="Calibri" w:cs="Calibri"/>
          <w:b/>
          <w:bCs/>
          <w:color w:val="000000" w:themeColor="text1"/>
          <w:sz w:val="22"/>
          <w:szCs w:val="22"/>
        </w:rPr>
        <w:t>Pozory mogą mylić –</w:t>
      </w:r>
      <w:r w:rsidR="00030AE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7367BC">
        <w:rPr>
          <w:rFonts w:ascii="Calibri" w:hAnsi="Calibri" w:cs="Calibri"/>
          <w:b/>
          <w:bCs/>
          <w:color w:val="000000" w:themeColor="text1"/>
          <w:sz w:val="22"/>
          <w:szCs w:val="22"/>
        </w:rPr>
        <w:t>dziecko w wieku 1-3 lata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BD515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chociaż nie jest już niemowlęciem,</w:t>
      </w:r>
      <w:r w:rsidR="00C27322" w:rsidRPr="007367B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262F8">
        <w:rPr>
          <w:rFonts w:ascii="Calibri" w:hAnsi="Calibri" w:cs="Calibri"/>
          <w:b/>
          <w:bCs/>
          <w:color w:val="000000" w:themeColor="text1"/>
          <w:sz w:val="22"/>
          <w:szCs w:val="22"/>
        </w:rPr>
        <w:t>nie jest też małym dorosłym</w:t>
      </w:r>
      <w:r w:rsidR="00CA1F5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 tego powodu </w:t>
      </w:r>
      <w:r w:rsidR="00C27322" w:rsidRPr="007367BC">
        <w:rPr>
          <w:rFonts w:ascii="Calibri" w:hAnsi="Calibri" w:cs="Calibri"/>
          <w:b/>
          <w:bCs/>
          <w:color w:val="000000" w:themeColor="text1"/>
          <w:sz w:val="22"/>
          <w:szCs w:val="22"/>
        </w:rPr>
        <w:t>jego dieta nadal powinna różnić się od jadłospisu</w:t>
      </w:r>
      <w:r w:rsidR="00D262F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starszych członków rodziny</w:t>
      </w:r>
      <w:r w:rsidR="00C27322" w:rsidRPr="007367B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</w:t>
      </w:r>
      <w:r w:rsidRPr="007367BC">
        <w:rPr>
          <w:rFonts w:ascii="Calibri" w:hAnsi="Calibri" w:cs="Calibri"/>
          <w:b/>
          <w:bCs/>
          <w:color w:val="000000" w:themeColor="text1"/>
          <w:sz w:val="22"/>
          <w:szCs w:val="22"/>
        </w:rPr>
        <w:t>Rozprawiamy się z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7367BC">
        <w:rPr>
          <w:rFonts w:ascii="Calibri" w:hAnsi="Calibri" w:cs="Calibri"/>
          <w:b/>
          <w:bCs/>
          <w:color w:val="000000" w:themeColor="text1"/>
          <w:sz w:val="22"/>
          <w:szCs w:val="22"/>
        </w:rPr>
        <w:t>najpopularniejszy</w:t>
      </w:r>
      <w:bookmarkStart w:id="0" w:name="_GoBack"/>
      <w:bookmarkEnd w:id="0"/>
      <w:r w:rsidRPr="007367B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mi mitami 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>na temat</w:t>
      </w:r>
      <w:r w:rsidR="00CA1F5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diety juniora</w:t>
      </w:r>
      <w:r w:rsidR="00BD5154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0F5B0EB4" w14:textId="77777777" w:rsidR="00186FFD" w:rsidRPr="00E5168F" w:rsidRDefault="00C27322">
      <w:pPr>
        <w:pStyle w:val="NormalnyWeb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Dziecko </w:t>
      </w:r>
      <w:r w:rsidR="00186FFD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>po 1. roku życi</w:t>
      </w:r>
      <w:r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>a jest gotowe na dietę rodziców – MIT</w:t>
      </w:r>
    </w:p>
    <w:p w14:paraId="334FD227" w14:textId="0E19CF73" w:rsidR="00186FFD" w:rsidRPr="00336560" w:rsidRDefault="00186FFD">
      <w:pPr>
        <w:pStyle w:val="NormalnyWeb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336560">
        <w:rPr>
          <w:rFonts w:ascii="Calibri" w:hAnsi="Calibri" w:cs="Calibri"/>
          <w:color w:val="000000" w:themeColor="text1"/>
          <w:sz w:val="22"/>
          <w:szCs w:val="22"/>
        </w:rPr>
        <w:t xml:space="preserve">Jak pokazują badania, dzieci powyżej 1. roku życia są szczególnie narażone na niedobry żelaza, wapnia, witaminy D i błonnika pokarmowego. </w:t>
      </w:r>
      <w:r w:rsidRPr="00336560">
        <w:rPr>
          <w:rFonts w:ascii="Calibri" w:hAnsi="Calibri" w:cs="Calibri"/>
          <w:b/>
          <w:bCs/>
          <w:color w:val="000000" w:themeColor="text1"/>
          <w:sz w:val="22"/>
          <w:szCs w:val="22"/>
        </w:rPr>
        <w:t>Aż 94% dzieci po 1. roku życia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33656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otrzymuje 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wraz z dietą </w:t>
      </w:r>
      <w:r w:rsidRPr="00336560">
        <w:rPr>
          <w:rFonts w:ascii="Calibri" w:hAnsi="Calibri" w:cs="Calibri"/>
          <w:b/>
          <w:bCs/>
          <w:color w:val="000000" w:themeColor="text1"/>
          <w:sz w:val="22"/>
          <w:szCs w:val="22"/>
        </w:rPr>
        <w:t>niewystarczającą ilość witaminy D, a 42% ma niedobory wapnia</w:t>
      </w:r>
      <w:r w:rsidR="00132B9C">
        <w:rPr>
          <w:rStyle w:val="Odwoanieprzypisudolnego"/>
          <w:rFonts w:ascii="Calibri" w:hAnsi="Calibri" w:cs="Calibri"/>
          <w:b/>
          <w:bCs/>
          <w:color w:val="000000" w:themeColor="text1"/>
          <w:sz w:val="22"/>
          <w:szCs w:val="22"/>
        </w:rPr>
        <w:footnoteReference w:id="1"/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>. Wyn</w:t>
      </w:r>
      <w:r w:rsidR="00CA1F5D">
        <w:rPr>
          <w:rFonts w:ascii="Calibri" w:hAnsi="Calibri" w:cs="Calibri"/>
          <w:color w:val="000000" w:themeColor="text1"/>
          <w:sz w:val="22"/>
          <w:szCs w:val="22"/>
        </w:rPr>
        <w:t xml:space="preserve">ika to z błędnego 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 xml:space="preserve">przekonania, że </w:t>
      </w:r>
      <w:r w:rsidR="00E5168F">
        <w:rPr>
          <w:rFonts w:ascii="Calibri" w:hAnsi="Calibri" w:cs="Calibri"/>
          <w:color w:val="000000" w:themeColor="text1"/>
          <w:sz w:val="22"/>
          <w:szCs w:val="22"/>
        </w:rPr>
        <w:t xml:space="preserve">małe 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 xml:space="preserve">dziecko to „mały dorosły”, a jego dieta może być </w:t>
      </w:r>
      <w:r w:rsidR="00132B9C">
        <w:rPr>
          <w:rFonts w:ascii="Calibri" w:hAnsi="Calibri" w:cs="Calibri"/>
          <w:color w:val="000000" w:themeColor="text1"/>
          <w:sz w:val="22"/>
          <w:szCs w:val="22"/>
        </w:rPr>
        <w:t>taka sama jak ta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32B9C">
        <w:rPr>
          <w:rFonts w:ascii="Calibri" w:hAnsi="Calibri" w:cs="Calibri"/>
          <w:color w:val="000000" w:themeColor="text1"/>
          <w:sz w:val="22"/>
          <w:szCs w:val="22"/>
        </w:rPr>
        <w:t>stosowana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 xml:space="preserve"> pr</w:t>
      </w:r>
      <w:r w:rsidR="00CA1F5D">
        <w:rPr>
          <w:rFonts w:ascii="Calibri" w:hAnsi="Calibri" w:cs="Calibri"/>
          <w:color w:val="000000" w:themeColor="text1"/>
          <w:sz w:val="22"/>
          <w:szCs w:val="22"/>
        </w:rPr>
        <w:t xml:space="preserve">zez </w:t>
      </w:r>
      <w:r w:rsidR="006D1962">
        <w:rPr>
          <w:rFonts w:ascii="Calibri" w:hAnsi="Calibri" w:cs="Calibri"/>
          <w:color w:val="000000" w:themeColor="text1"/>
          <w:sz w:val="22"/>
          <w:szCs w:val="22"/>
        </w:rPr>
        <w:t xml:space="preserve">starszych </w:t>
      </w:r>
      <w:r w:rsidR="00132B9C">
        <w:rPr>
          <w:rFonts w:ascii="Calibri" w:hAnsi="Calibri" w:cs="Calibri"/>
          <w:color w:val="000000" w:themeColor="text1"/>
          <w:sz w:val="22"/>
          <w:szCs w:val="22"/>
        </w:rPr>
        <w:t>członków rodziny.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656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Po ukończeniu 1. roku życia nadal 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>doskonali się</w:t>
      </w:r>
      <w:r w:rsidR="00E5168F" w:rsidRPr="0033656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132B9C">
        <w:rPr>
          <w:rFonts w:ascii="Calibri" w:hAnsi="Calibri" w:cs="Calibri"/>
          <w:b/>
          <w:bCs/>
          <w:color w:val="000000" w:themeColor="text1"/>
          <w:sz w:val="22"/>
          <w:szCs w:val="22"/>
        </w:rPr>
        <w:t>praca</w:t>
      </w:r>
      <w:r w:rsidRPr="0033656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układu pokarmowego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>, a</w:t>
      </w:r>
      <w:r w:rsidR="00E5168F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 xml:space="preserve">proces ten jest regulowany między innymi przez błonnik pokarmowy, który występuje w produktach zbożowych, warzywach i owocach. Błonnik </w:t>
      </w:r>
      <w:r w:rsidR="00132B9C">
        <w:rPr>
          <w:rFonts w:ascii="Calibri" w:hAnsi="Calibri" w:cs="Calibri"/>
          <w:color w:val="000000" w:themeColor="text1"/>
          <w:sz w:val="22"/>
          <w:szCs w:val="22"/>
        </w:rPr>
        <w:t>poprawia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 xml:space="preserve"> perystaltykę</w:t>
      </w:r>
      <w:r w:rsidR="00A6305E">
        <w:rPr>
          <w:rFonts w:ascii="Calibri" w:hAnsi="Calibri" w:cs="Calibri"/>
          <w:color w:val="000000" w:themeColor="text1"/>
          <w:sz w:val="22"/>
          <w:szCs w:val="22"/>
        </w:rPr>
        <w:t xml:space="preserve"> jelit, reguluje wypróżnienia i </w:t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>zmniejsza ryzyko zaparć</w:t>
      </w:r>
      <w:r w:rsidR="00CA1F5D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00336560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58428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83DF5F1" w14:textId="6FC45AB2" w:rsidR="00132B9C" w:rsidRPr="003B2741" w:rsidRDefault="00681632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Jeśli kilkulatek ma rozszerzoną dietę, to m</w:t>
      </w:r>
      <w:r w:rsidR="00132B9C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leko </w:t>
      </w:r>
      <w:r w:rsidR="00D262F8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>nie jest już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jej</w:t>
      </w:r>
      <w:r w:rsidR="00D262F8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ważnym elementem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132B9C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>–</w:t>
      </w:r>
      <w:r w:rsidR="00BD5154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262F8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>MIT</w:t>
      </w:r>
    </w:p>
    <w:p w14:paraId="1C10D4E0" w14:textId="33FA701C" w:rsidR="00BD5154" w:rsidRDefault="00132B9C">
      <w:pPr>
        <w:spacing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32B9C">
        <w:rPr>
          <w:rFonts w:ascii="Calibri" w:eastAsia="Times New Roman" w:hAnsi="Calibri" w:cs="Calibri"/>
          <w:color w:val="000000"/>
          <w:lang w:eastAsia="pl-PL"/>
        </w:rPr>
        <w:t xml:space="preserve">Przy komponowaniu menu juniora warto pamiętać, że jego jadłospis (mimo wielu urozmaiceń) nadal powinien </w:t>
      </w:r>
      <w:r w:rsidR="007C241C">
        <w:rPr>
          <w:rFonts w:ascii="Calibri" w:eastAsia="Times New Roman" w:hAnsi="Calibri" w:cs="Calibri"/>
          <w:color w:val="000000"/>
          <w:lang w:eastAsia="pl-PL"/>
        </w:rPr>
        <w:t>być dopasowany do wyjątkowych potrzeb małego brzuszka</w:t>
      </w:r>
      <w:r w:rsidRPr="00132B9C">
        <w:rPr>
          <w:rFonts w:ascii="Calibri" w:eastAsia="Times New Roman" w:hAnsi="Calibri" w:cs="Calibri"/>
          <w:color w:val="000000"/>
          <w:lang w:eastAsia="pl-PL"/>
        </w:rPr>
        <w:t xml:space="preserve">. Jest to spowodowane m.in. tym, że układ pokarmowy dziecka pełną sprawność osiągnie dopiero około 5.-7. roku życia. </w:t>
      </w:r>
      <w:r w:rsidR="00A33E94">
        <w:rPr>
          <w:rFonts w:ascii="Calibri" w:eastAsia="Times New Roman" w:hAnsi="Calibri" w:cs="Calibri"/>
          <w:color w:val="000000"/>
          <w:lang w:eastAsia="pl-PL"/>
        </w:rPr>
        <w:t xml:space="preserve">Ważnym elementem </w:t>
      </w:r>
      <w:r w:rsidRPr="00132B9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diety </w:t>
      </w:r>
      <w:r w:rsidR="00A33E94">
        <w:rPr>
          <w:rFonts w:ascii="Calibri" w:eastAsia="Times New Roman" w:hAnsi="Calibri" w:cs="Calibri"/>
          <w:b/>
          <w:bCs/>
          <w:color w:val="000000"/>
          <w:lang w:eastAsia="pl-PL"/>
        </w:rPr>
        <w:t>małego</w:t>
      </w:r>
      <w:r w:rsidRPr="00132B9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dziecka wciąż powinno być </w:t>
      </w:r>
      <w:r w:rsidR="00E5168F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więc </w:t>
      </w:r>
      <w:r w:rsidRPr="00132B9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mleko i produkty mleczne. </w:t>
      </w:r>
      <w:r w:rsidRPr="00132B9C">
        <w:rPr>
          <w:rFonts w:ascii="Calibri" w:eastAsia="Times New Roman" w:hAnsi="Calibri" w:cs="Calibri"/>
          <w:color w:val="000000"/>
          <w:lang w:eastAsia="pl-PL"/>
        </w:rPr>
        <w:t>Junior w wieku 1-3 lata powinien otrzymywać 4-5 posiłków w ciągu dnia</w:t>
      </w:r>
      <w:r w:rsidR="00E5168F">
        <w:rPr>
          <w:rFonts w:ascii="Calibri" w:eastAsia="Times New Roman" w:hAnsi="Calibri" w:cs="Calibri"/>
          <w:color w:val="000000"/>
          <w:lang w:eastAsia="pl-PL"/>
        </w:rPr>
        <w:t>, a z</w:t>
      </w:r>
      <w:r w:rsidRPr="00132B9C">
        <w:rPr>
          <w:rFonts w:ascii="Calibri" w:eastAsia="Times New Roman" w:hAnsi="Calibri" w:cs="Calibri"/>
          <w:color w:val="000000"/>
          <w:lang w:eastAsia="pl-PL"/>
        </w:rPr>
        <w:t>godnie z opracowanym przez Instytut Matki i</w:t>
      </w:r>
      <w:r w:rsidR="00E5168F">
        <w:rPr>
          <w:rFonts w:ascii="Calibri" w:eastAsia="Times New Roman" w:hAnsi="Calibri" w:cs="Calibri"/>
          <w:color w:val="000000"/>
          <w:lang w:eastAsia="pl-PL"/>
        </w:rPr>
        <w:t> </w:t>
      </w:r>
      <w:r w:rsidRPr="00132B9C">
        <w:rPr>
          <w:rFonts w:ascii="Calibri" w:eastAsia="Times New Roman" w:hAnsi="Calibri" w:cs="Calibri"/>
          <w:color w:val="000000"/>
          <w:lang w:eastAsia="pl-PL"/>
        </w:rPr>
        <w:t xml:space="preserve">Dziecka Modelowym talerzem żywieniowym w codziennym menu powinny się znaleźć </w:t>
      </w:r>
      <w:r w:rsidR="00241B7D">
        <w:t>2 porcje mleka, w tym mleka modyfikowanego i 1 porcja produktów mlecznych</w:t>
      </w:r>
      <w:r w:rsidR="00241B7D">
        <w:rPr>
          <w:rStyle w:val="Odwoanieprzypisudolnego"/>
        </w:rPr>
        <w:footnoteReference w:id="3"/>
      </w:r>
      <w:r w:rsidRPr="00132B9C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CC3634D" w14:textId="1ACEA153" w:rsidR="00433CDC" w:rsidRPr="003B2741" w:rsidRDefault="00433CDC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Małe dziecko </w:t>
      </w:r>
      <w:r w:rsidR="00D262F8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nie </w:t>
      </w:r>
      <w:r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>potrzebuj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więcej składników odżywczych niż osoba dorosła – </w:t>
      </w:r>
      <w:r w:rsidR="00D262F8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>MIT</w:t>
      </w:r>
    </w:p>
    <w:p w14:paraId="7EC55736" w14:textId="5698E948" w:rsidR="00433CDC" w:rsidRPr="00D262F8" w:rsidRDefault="00D262F8">
      <w:pPr>
        <w:pStyle w:val="pptdata"/>
        <w:spacing w:before="0" w:beforeAutospacing="0" w:after="120" w:afterAutospacing="0" w:line="276" w:lineRule="auto"/>
        <w:jc w:val="both"/>
      </w:pPr>
      <w:r w:rsidRPr="00D262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Dziecko między 1. a 3. rokiem życia nadal </w:t>
      </w:r>
      <w:r w:rsidR="00C1517C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C1517C" w:rsidRPr="00D262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262F8">
        <w:rPr>
          <w:rFonts w:asciiTheme="minorHAnsi" w:hAnsiTheme="minorHAnsi" w:cstheme="minorHAnsi"/>
          <w:color w:val="000000" w:themeColor="text1"/>
          <w:sz w:val="22"/>
          <w:szCs w:val="22"/>
        </w:rPr>
        <w:t>szybko rozwija się i rośnie. W tym czasie jest bardzo ak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tywne, uczy się nowych rzeczy </w:t>
      </w:r>
      <w:r w:rsidRPr="00D262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zdobywa wiele umiejętności. Do tego intensywnego rozwoju </w:t>
      </w:r>
      <w:r w:rsidR="00E516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jego </w:t>
      </w:r>
      <w:r w:rsidRPr="00D262F8">
        <w:rPr>
          <w:rFonts w:asciiTheme="minorHAnsi" w:hAnsiTheme="minorHAnsi" w:cstheme="minorHAnsi"/>
          <w:color w:val="000000" w:themeColor="text1"/>
          <w:sz w:val="22"/>
          <w:szCs w:val="22"/>
        </w:rPr>
        <w:t>młody organizm potrzebuje</w:t>
      </w:r>
      <w:r w:rsidR="00E5168F" w:rsidRPr="003B27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168F">
        <w:rPr>
          <w:rFonts w:ascii="Calibri" w:hAnsi="Calibri" w:cs="Calibri"/>
          <w:color w:val="000000"/>
          <w:sz w:val="22"/>
          <w:szCs w:val="22"/>
        </w:rPr>
        <w:t xml:space="preserve">nawet </w:t>
      </w:r>
      <w:r w:rsidRPr="00DB462A">
        <w:rPr>
          <w:rFonts w:asciiTheme="minorHAnsi" w:hAnsiTheme="minorHAnsi" w:cs="Arial"/>
          <w:b/>
          <w:color w:val="000000" w:themeColor="text1"/>
          <w:sz w:val="22"/>
          <w:szCs w:val="22"/>
        </w:rPr>
        <w:t>6 razy więcej witaminy D i 4 razy więcej żelaza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, jodu</w:t>
      </w:r>
      <w:r w:rsidRPr="00DB462A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i wapnia</w:t>
      </w:r>
      <w:r w:rsidR="00E5168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niż osoba dorosła</w:t>
      </w:r>
      <w:r w:rsidRPr="00DB462A">
        <w:rPr>
          <w:rStyle w:val="Odwoanieprzypisudolnego"/>
          <w:rFonts w:asciiTheme="minorHAnsi" w:hAnsiTheme="minorHAnsi" w:cs="Arial"/>
          <w:b/>
          <w:color w:val="000000" w:themeColor="text1"/>
          <w:sz w:val="22"/>
          <w:szCs w:val="22"/>
        </w:rPr>
        <w:footnoteReference w:id="4"/>
      </w:r>
      <w:r w:rsidRPr="00DB462A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Chociaż zaspokojenie takiego zapotrzebowania może wydawać się dla</w:t>
      </w:r>
      <w:r>
        <w:rPr>
          <w:rStyle w:val="1482"/>
          <w:rFonts w:ascii="Calibri" w:hAnsi="Calibri" w:cs="Calibri"/>
          <w:color w:val="000000" w:themeColor="text1"/>
          <w:sz w:val="22"/>
          <w:szCs w:val="22"/>
        </w:rPr>
        <w:t xml:space="preserve"> rodziców trudne,</w:t>
      </w:r>
      <w:r w:rsidRPr="00DB462A">
        <w:rPr>
          <w:rStyle w:val="1482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w</w:t>
      </w:r>
      <w:r w:rsidRPr="00DB462A">
        <w:rPr>
          <w:rFonts w:ascii="Calibri" w:hAnsi="Calibri" w:cs="Calibri"/>
          <w:b/>
          <w:bCs/>
          <w:color w:val="000000" w:themeColor="text1"/>
          <w:sz w:val="22"/>
          <w:szCs w:val="22"/>
        </w:rPr>
        <w:t>ybór</w:t>
      </w:r>
      <w:r w:rsidR="00C1517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np.</w:t>
      </w:r>
      <w:r w:rsidRPr="00DB462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odpowiedniego mleka </w:t>
      </w:r>
      <w:r w:rsidR="00C1517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modyfikowanego </w:t>
      </w:r>
      <w:r w:rsidR="00E630DC">
        <w:rPr>
          <w:rFonts w:ascii="Calibri" w:hAnsi="Calibri" w:cs="Calibri"/>
          <w:b/>
          <w:bCs/>
          <w:color w:val="000000" w:themeColor="text1"/>
          <w:sz w:val="22"/>
          <w:szCs w:val="22"/>
        </w:rPr>
        <w:t>może pomóc</w:t>
      </w:r>
      <w:r w:rsidR="00E630DC" w:rsidRPr="00DB462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DB462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zrealizować te szczególne </w:t>
      </w:r>
      <w:r w:rsidR="00E5168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wymagania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małego brzuszka.</w:t>
      </w:r>
    </w:p>
    <w:p w14:paraId="73AFB570" w14:textId="77777777" w:rsidR="00132B9C" w:rsidRPr="003B2741" w:rsidRDefault="00BD5154">
      <w:pPr>
        <w:pStyle w:val="NormalnyWeb"/>
        <w:spacing w:before="0" w:beforeAutospacing="0" w:after="120" w:afterAutospacing="0" w:line="276" w:lineRule="auto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Każde mleko jest </w:t>
      </w:r>
      <w:r w:rsidR="00CA1F5D"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>odpowiednie</w:t>
      </w:r>
      <w:r w:rsidRPr="003B2741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dla juniora – MIT</w:t>
      </w:r>
    </w:p>
    <w:p w14:paraId="58AB1302" w14:textId="3CAA9BBA" w:rsidR="006D1962" w:rsidRDefault="00BD5154">
      <w:pPr>
        <w:spacing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D5154">
        <w:rPr>
          <w:rFonts w:ascii="Calibri" w:eastAsia="Times New Roman" w:hAnsi="Calibri" w:cs="Calibri"/>
          <w:color w:val="000000"/>
          <w:lang w:eastAsia="pl-PL"/>
        </w:rPr>
        <w:t>Do jadłospisu dziecka</w:t>
      </w:r>
      <w:r w:rsidR="00E630DC">
        <w:rPr>
          <w:rFonts w:ascii="Calibri" w:eastAsia="Times New Roman" w:hAnsi="Calibri" w:cs="Calibri"/>
          <w:color w:val="000000"/>
          <w:lang w:eastAsia="pl-PL"/>
        </w:rPr>
        <w:t xml:space="preserve"> po 1. roku życia</w:t>
      </w:r>
      <w:r w:rsidRPr="00BD5154">
        <w:rPr>
          <w:rFonts w:ascii="Calibri" w:eastAsia="Times New Roman" w:hAnsi="Calibri" w:cs="Calibri"/>
          <w:color w:val="000000"/>
          <w:lang w:eastAsia="pl-PL"/>
        </w:rPr>
        <w:t xml:space="preserve"> można wprowadzać</w:t>
      </w:r>
      <w:r w:rsidR="00E5168F">
        <w:rPr>
          <w:rFonts w:ascii="Calibri" w:eastAsia="Times New Roman" w:hAnsi="Calibri" w:cs="Calibri"/>
          <w:color w:val="000000"/>
          <w:lang w:eastAsia="pl-PL"/>
        </w:rPr>
        <w:t xml:space="preserve"> w </w:t>
      </w:r>
      <w:r w:rsidR="00A33E94">
        <w:rPr>
          <w:rFonts w:ascii="Calibri" w:eastAsia="Times New Roman" w:hAnsi="Calibri" w:cs="Calibri"/>
          <w:color w:val="000000"/>
          <w:lang w:eastAsia="pl-PL"/>
        </w:rPr>
        <w:t xml:space="preserve">określonych </w:t>
      </w:r>
      <w:r w:rsidR="00E5168F">
        <w:rPr>
          <w:rFonts w:ascii="Calibri" w:eastAsia="Times New Roman" w:hAnsi="Calibri" w:cs="Calibri"/>
          <w:color w:val="000000"/>
          <w:lang w:eastAsia="pl-PL"/>
        </w:rPr>
        <w:t xml:space="preserve">ilościach </w:t>
      </w:r>
      <w:r w:rsidRPr="00BD5154">
        <w:rPr>
          <w:rFonts w:ascii="Calibri" w:eastAsia="Times New Roman" w:hAnsi="Calibri" w:cs="Calibri"/>
          <w:color w:val="000000"/>
          <w:lang w:eastAsia="pl-PL"/>
        </w:rPr>
        <w:t>mleko</w:t>
      </w:r>
      <w:r w:rsidR="00E516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D5154">
        <w:rPr>
          <w:rFonts w:ascii="Calibri" w:eastAsia="Times New Roman" w:hAnsi="Calibri" w:cs="Calibri"/>
          <w:color w:val="000000"/>
          <w:lang w:eastAsia="pl-PL"/>
        </w:rPr>
        <w:t>krowie oraz przet</w:t>
      </w:r>
      <w:r w:rsidR="00A6305E">
        <w:rPr>
          <w:rFonts w:ascii="Calibri" w:eastAsia="Times New Roman" w:hAnsi="Calibri" w:cs="Calibri"/>
          <w:color w:val="000000"/>
          <w:lang w:eastAsia="pl-PL"/>
        </w:rPr>
        <w:t>wory mleczne</w:t>
      </w:r>
      <w:r w:rsidR="00E5168F">
        <w:rPr>
          <w:rFonts w:ascii="Calibri" w:eastAsia="Times New Roman" w:hAnsi="Calibri" w:cs="Calibri"/>
          <w:color w:val="000000"/>
          <w:lang w:eastAsia="pl-PL"/>
        </w:rPr>
        <w:t>, takie jak</w:t>
      </w:r>
      <w:r w:rsidR="00A6305E">
        <w:rPr>
          <w:rFonts w:ascii="Calibri" w:eastAsia="Times New Roman" w:hAnsi="Calibri" w:cs="Calibri"/>
          <w:color w:val="000000"/>
          <w:lang w:eastAsia="pl-PL"/>
        </w:rPr>
        <w:t xml:space="preserve"> jogurty, kefiry </w:t>
      </w:r>
      <w:r w:rsidRPr="00BD5154">
        <w:rPr>
          <w:rFonts w:ascii="Calibri" w:eastAsia="Times New Roman" w:hAnsi="Calibri" w:cs="Calibri"/>
          <w:color w:val="000000"/>
          <w:lang w:eastAsia="pl-PL"/>
        </w:rPr>
        <w:t xml:space="preserve">czy sery żółte. </w:t>
      </w:r>
      <w:r w:rsidR="00D01895">
        <w:rPr>
          <w:rFonts w:ascii="Calibri" w:eastAsia="Times New Roman" w:hAnsi="Calibri" w:cs="Calibri"/>
          <w:b/>
          <w:color w:val="000000"/>
          <w:lang w:eastAsia="pl-PL"/>
        </w:rPr>
        <w:t xml:space="preserve">Trzeba </w:t>
      </w:r>
      <w:r w:rsidR="005E1ADF">
        <w:rPr>
          <w:rFonts w:ascii="Calibri" w:eastAsia="Times New Roman" w:hAnsi="Calibri" w:cs="Calibri"/>
          <w:b/>
          <w:color w:val="000000"/>
          <w:lang w:eastAsia="pl-PL"/>
        </w:rPr>
        <w:t xml:space="preserve">jednak </w:t>
      </w:r>
      <w:r w:rsidR="00D01895">
        <w:rPr>
          <w:rFonts w:ascii="Calibri" w:eastAsia="Times New Roman" w:hAnsi="Calibri" w:cs="Calibri"/>
          <w:b/>
          <w:color w:val="000000"/>
          <w:lang w:eastAsia="pl-PL"/>
        </w:rPr>
        <w:t>pamiętać, że z</w:t>
      </w:r>
      <w:r w:rsidR="00D01895" w:rsidRPr="00BD5154">
        <w:rPr>
          <w:rFonts w:ascii="Calibri" w:eastAsia="Times New Roman" w:hAnsi="Calibri" w:cs="Calibri"/>
          <w:b/>
          <w:color w:val="000000"/>
          <w:lang w:eastAsia="pl-PL"/>
        </w:rPr>
        <w:t>byt wczesne</w:t>
      </w:r>
      <w:r w:rsidR="00D01895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D01895" w:rsidRPr="00BD5154">
        <w:rPr>
          <w:rFonts w:ascii="Calibri" w:eastAsia="Times New Roman" w:hAnsi="Calibri" w:cs="Calibri"/>
          <w:b/>
          <w:color w:val="000000"/>
          <w:lang w:eastAsia="pl-PL"/>
        </w:rPr>
        <w:t>włączenie mleka krowiego</w:t>
      </w:r>
      <w:r w:rsidR="00D01895">
        <w:rPr>
          <w:rFonts w:ascii="Calibri" w:eastAsia="Times New Roman" w:hAnsi="Calibri" w:cs="Calibri"/>
          <w:b/>
          <w:color w:val="000000"/>
          <w:lang w:eastAsia="pl-PL"/>
        </w:rPr>
        <w:t xml:space="preserve"> do diety małego dziecka </w:t>
      </w:r>
      <w:r w:rsidR="00D01895" w:rsidRPr="00BD5154">
        <w:rPr>
          <w:rFonts w:ascii="Calibri" w:eastAsia="Times New Roman" w:hAnsi="Calibri" w:cs="Calibri"/>
          <w:b/>
          <w:color w:val="000000"/>
          <w:lang w:eastAsia="pl-PL"/>
        </w:rPr>
        <w:t>wpływa na nadmierne spoż</w:t>
      </w:r>
      <w:r w:rsidR="00D01895" w:rsidRPr="00CA1F5D">
        <w:rPr>
          <w:rFonts w:ascii="Calibri" w:eastAsia="Times New Roman" w:hAnsi="Calibri" w:cs="Calibri"/>
          <w:b/>
          <w:color w:val="000000"/>
          <w:lang w:eastAsia="pl-PL"/>
        </w:rPr>
        <w:t xml:space="preserve">ycie przez </w:t>
      </w:r>
      <w:r w:rsidR="00D01895">
        <w:rPr>
          <w:rFonts w:ascii="Calibri" w:eastAsia="Times New Roman" w:hAnsi="Calibri" w:cs="Calibri"/>
          <w:b/>
          <w:color w:val="000000"/>
          <w:lang w:eastAsia="pl-PL"/>
        </w:rPr>
        <w:t>nie</w:t>
      </w:r>
      <w:r w:rsidR="00D01895" w:rsidRPr="00CA1F5D">
        <w:rPr>
          <w:rFonts w:ascii="Calibri" w:eastAsia="Times New Roman" w:hAnsi="Calibri" w:cs="Calibri"/>
          <w:b/>
          <w:color w:val="000000"/>
          <w:lang w:eastAsia="pl-PL"/>
        </w:rPr>
        <w:t xml:space="preserve"> m.in. </w:t>
      </w:r>
      <w:r w:rsidR="00D01895" w:rsidRPr="00CA1F5D">
        <w:rPr>
          <w:rFonts w:ascii="Calibri" w:eastAsia="Times New Roman" w:hAnsi="Calibri" w:cs="Calibri"/>
          <w:b/>
          <w:color w:val="000000"/>
          <w:lang w:eastAsia="pl-PL"/>
        </w:rPr>
        <w:lastRenderedPageBreak/>
        <w:t>białka</w:t>
      </w:r>
      <w:r w:rsidR="00D01895"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5"/>
      </w:r>
      <w:r w:rsidR="00D01895" w:rsidRPr="00BD5154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01895" w:rsidRPr="00A6305E">
        <w:rPr>
          <w:rFonts w:ascii="Calibri" w:eastAsia="Times New Roman" w:hAnsi="Calibri" w:cs="Calibri"/>
          <w:color w:val="000000"/>
          <w:lang w:eastAsia="pl-PL"/>
        </w:rPr>
        <w:t>Zawartość białka w mleku krow</w:t>
      </w:r>
      <w:r w:rsidR="00D01895">
        <w:rPr>
          <w:rFonts w:ascii="Calibri" w:eastAsia="Times New Roman" w:hAnsi="Calibri" w:cs="Calibri"/>
          <w:color w:val="000000"/>
          <w:lang w:eastAsia="pl-PL"/>
        </w:rPr>
        <w:t xml:space="preserve">im jest 3 razy większa niż w mleku </w:t>
      </w:r>
      <w:r w:rsidR="00D01895" w:rsidRPr="00A6305E">
        <w:rPr>
          <w:rFonts w:ascii="Calibri" w:eastAsia="Times New Roman" w:hAnsi="Calibri" w:cs="Calibri"/>
          <w:color w:val="000000"/>
          <w:lang w:eastAsia="pl-PL"/>
        </w:rPr>
        <w:t xml:space="preserve">kobiecym. Taka ilość </w:t>
      </w:r>
      <w:r w:rsidR="00D01895">
        <w:rPr>
          <w:rFonts w:ascii="Calibri" w:eastAsia="Times New Roman" w:hAnsi="Calibri" w:cs="Calibri"/>
          <w:color w:val="000000"/>
          <w:lang w:eastAsia="pl-PL"/>
        </w:rPr>
        <w:t>tego składnika</w:t>
      </w:r>
      <w:r w:rsidR="00D01895" w:rsidRPr="00A6305E">
        <w:rPr>
          <w:rFonts w:ascii="Calibri" w:eastAsia="Times New Roman" w:hAnsi="Calibri" w:cs="Calibri"/>
          <w:color w:val="000000"/>
          <w:lang w:eastAsia="pl-PL"/>
        </w:rPr>
        <w:t xml:space="preserve"> może być obciążająca </w:t>
      </w:r>
      <w:r w:rsidR="00D01895">
        <w:rPr>
          <w:rFonts w:ascii="Calibri" w:eastAsia="Times New Roman" w:hAnsi="Calibri" w:cs="Calibri"/>
          <w:color w:val="000000"/>
          <w:lang w:eastAsia="pl-PL"/>
        </w:rPr>
        <w:t xml:space="preserve">dla młodego organizmu, a w </w:t>
      </w:r>
      <w:r w:rsidR="00D01895" w:rsidRPr="00A6305E">
        <w:rPr>
          <w:rFonts w:ascii="Calibri" w:eastAsia="Times New Roman" w:hAnsi="Calibri" w:cs="Calibri"/>
          <w:color w:val="000000"/>
          <w:lang w:eastAsia="pl-PL"/>
        </w:rPr>
        <w:t xml:space="preserve">szczególności dla nerek. </w:t>
      </w:r>
      <w:r w:rsidR="00D01895" w:rsidRPr="003B2741">
        <w:rPr>
          <w:rFonts w:ascii="Calibri" w:eastAsia="Times New Roman" w:hAnsi="Calibri" w:cs="Calibri"/>
          <w:b/>
          <w:color w:val="000000"/>
          <w:lang w:eastAsia="pl-PL"/>
        </w:rPr>
        <w:t xml:space="preserve">W badaniu przeprowadzonym we Francji 2005 roku sprawdzano </w:t>
      </w:r>
      <w:r w:rsidR="00E630DC">
        <w:rPr>
          <w:rFonts w:ascii="Calibri" w:eastAsia="Times New Roman" w:hAnsi="Calibri" w:cs="Calibri"/>
          <w:b/>
          <w:color w:val="000000"/>
          <w:lang w:eastAsia="pl-PL"/>
        </w:rPr>
        <w:t>spożycie</w:t>
      </w:r>
      <w:r w:rsidR="00D01895" w:rsidRPr="003B2741">
        <w:rPr>
          <w:rFonts w:ascii="Calibri" w:eastAsia="Times New Roman" w:hAnsi="Calibri" w:cs="Calibri"/>
          <w:b/>
          <w:color w:val="000000"/>
          <w:lang w:eastAsia="pl-PL"/>
        </w:rPr>
        <w:t xml:space="preserve"> białka u dzieci w wieku 12-24 miesięcy</w:t>
      </w:r>
      <w:r w:rsidR="00D01895" w:rsidRPr="00A6305E">
        <w:rPr>
          <w:rFonts w:ascii="Calibri" w:eastAsia="Times New Roman" w:hAnsi="Calibri" w:cs="Calibri"/>
          <w:color w:val="000000"/>
          <w:lang w:eastAsia="pl-PL"/>
        </w:rPr>
        <w:t>, które spożywały jedynie mleko krowie i</w:t>
      </w:r>
      <w:r w:rsidR="00D01895">
        <w:rPr>
          <w:rFonts w:ascii="Calibri" w:eastAsia="Times New Roman" w:hAnsi="Calibri" w:cs="Calibri"/>
          <w:color w:val="000000"/>
          <w:lang w:eastAsia="pl-PL"/>
        </w:rPr>
        <w:t> </w:t>
      </w:r>
      <w:r w:rsidR="00D01895" w:rsidRPr="00A6305E">
        <w:rPr>
          <w:rFonts w:ascii="Calibri" w:eastAsia="Times New Roman" w:hAnsi="Calibri" w:cs="Calibri"/>
          <w:color w:val="000000"/>
          <w:lang w:eastAsia="pl-PL"/>
        </w:rPr>
        <w:t>inne produkty mleczne (w ilości minimum 250 ml). U dzieci spożywających mleko krowie zaobserwowano 3</w:t>
      </w:r>
      <w:r w:rsidR="00D01895">
        <w:rPr>
          <w:rFonts w:ascii="Calibri" w:eastAsia="Times New Roman" w:hAnsi="Calibri" w:cs="Calibri"/>
          <w:color w:val="000000"/>
          <w:lang w:eastAsia="pl-PL"/>
        </w:rPr>
        <w:t>-</w:t>
      </w:r>
      <w:r w:rsidR="00D01895" w:rsidRPr="00A6305E">
        <w:rPr>
          <w:rFonts w:ascii="Calibri" w:eastAsia="Times New Roman" w:hAnsi="Calibri" w:cs="Calibri"/>
          <w:color w:val="000000"/>
          <w:lang w:eastAsia="pl-PL"/>
        </w:rPr>
        <w:t xml:space="preserve"> lub 4-krotnie większe spożycie białka niż jest to rekomendowan</w:t>
      </w:r>
      <w:r w:rsidR="00D01895">
        <w:rPr>
          <w:rFonts w:ascii="Calibri" w:eastAsia="Times New Roman" w:hAnsi="Calibri" w:cs="Calibri"/>
          <w:color w:val="000000"/>
          <w:lang w:eastAsia="pl-PL"/>
        </w:rPr>
        <w:t>e</w:t>
      </w:r>
      <w:r w:rsidR="00D01895"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6"/>
      </w:r>
      <w:r w:rsidR="00D01895">
        <w:rPr>
          <w:rFonts w:ascii="Calibri" w:eastAsia="Times New Roman" w:hAnsi="Calibri" w:cs="Calibri"/>
          <w:color w:val="000000"/>
          <w:lang w:eastAsia="pl-PL"/>
        </w:rPr>
        <w:t>.</w:t>
      </w:r>
      <w:bookmarkStart w:id="1" w:name="_Hlk40947341"/>
      <w:r w:rsidR="00D01895" w:rsidRPr="00D01895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6D08F96" w14:textId="4D986456" w:rsidR="00A6305E" w:rsidRDefault="00D01895">
      <w:pPr>
        <w:spacing w:after="12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B2741">
        <w:rPr>
          <w:rFonts w:ascii="Calibri" w:eastAsia="Times New Roman" w:hAnsi="Calibri" w:cs="Calibri"/>
          <w:b/>
          <w:color w:val="000000"/>
          <w:lang w:eastAsia="pl-PL"/>
        </w:rPr>
        <w:t>Jeśli z uzasadnionych względów karmienie piersią nie jest możliwe lub nie jest kontynuowane po 1. roku życia dziecka</w:t>
      </w:r>
      <w:bookmarkEnd w:id="1"/>
      <w:r w:rsidRPr="003B2741">
        <w:rPr>
          <w:rFonts w:ascii="Calibri" w:eastAsia="Times New Roman" w:hAnsi="Calibri" w:cs="Calibri"/>
          <w:b/>
          <w:color w:val="000000"/>
          <w:lang w:eastAsia="pl-PL"/>
        </w:rPr>
        <w:t xml:space="preserve">, </w:t>
      </w:r>
      <w:r w:rsidR="00BD5154" w:rsidRPr="003B2741">
        <w:rPr>
          <w:rFonts w:ascii="Calibri" w:eastAsia="Times New Roman" w:hAnsi="Calibri" w:cs="Calibri"/>
          <w:b/>
          <w:color w:val="000000"/>
          <w:lang w:eastAsia="pl-PL"/>
        </w:rPr>
        <w:t>to odpowiednio dobrane do wieku mleko modyfikowane</w:t>
      </w:r>
      <w:r w:rsidR="00BD5154" w:rsidRPr="00BD5154">
        <w:rPr>
          <w:rFonts w:ascii="Calibri" w:eastAsia="Times New Roman" w:hAnsi="Calibri" w:cs="Calibri"/>
          <w:color w:val="000000"/>
          <w:lang w:eastAsia="pl-PL"/>
        </w:rPr>
        <w:t xml:space="preserve"> jest produktem o</w:t>
      </w:r>
      <w:r w:rsidR="006D1962">
        <w:rPr>
          <w:rFonts w:ascii="Calibri" w:eastAsia="Times New Roman" w:hAnsi="Calibri" w:cs="Calibri"/>
          <w:color w:val="000000"/>
          <w:lang w:eastAsia="pl-PL"/>
        </w:rPr>
        <w:t> </w:t>
      </w:r>
      <w:r w:rsidR="00BD5154" w:rsidRPr="00BD5154">
        <w:rPr>
          <w:rFonts w:ascii="Calibri" w:eastAsia="Times New Roman" w:hAnsi="Calibri" w:cs="Calibri"/>
          <w:color w:val="000000"/>
          <w:lang w:eastAsia="pl-PL"/>
        </w:rPr>
        <w:t xml:space="preserve">składzie </w:t>
      </w:r>
      <w:r w:rsidR="00E5168F">
        <w:rPr>
          <w:rFonts w:ascii="Calibri" w:eastAsia="Times New Roman" w:hAnsi="Calibri" w:cs="Calibri"/>
          <w:color w:val="000000"/>
          <w:lang w:eastAsia="pl-PL"/>
        </w:rPr>
        <w:t xml:space="preserve">najbardziej </w:t>
      </w:r>
      <w:r w:rsidR="00BD5154" w:rsidRPr="00BD5154">
        <w:rPr>
          <w:rFonts w:ascii="Calibri" w:eastAsia="Times New Roman" w:hAnsi="Calibri" w:cs="Calibri"/>
          <w:color w:val="000000"/>
          <w:lang w:eastAsia="pl-PL"/>
        </w:rPr>
        <w:t xml:space="preserve">dopasowanym do potrzeb </w:t>
      </w:r>
      <w:r w:rsidR="00187DC4">
        <w:rPr>
          <w:rFonts w:ascii="Calibri" w:eastAsia="Times New Roman" w:hAnsi="Calibri" w:cs="Calibri"/>
          <w:color w:val="000000"/>
          <w:lang w:eastAsia="pl-PL"/>
        </w:rPr>
        <w:t>młodego organizmu</w:t>
      </w:r>
      <w:r w:rsidR="00BD5154" w:rsidRPr="00BD5154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BD5154">
        <w:rPr>
          <w:rFonts w:cs="Arial"/>
          <w:b/>
          <w:bCs/>
          <w:color w:val="000000" w:themeColor="text1"/>
          <w:lang w:eastAsia="pl-PL"/>
        </w:rPr>
        <w:t>Mleka modyfikowane</w:t>
      </w:r>
      <w:r w:rsidR="00BD5154" w:rsidRPr="00F02AF9">
        <w:rPr>
          <w:rFonts w:cs="Arial"/>
          <w:b/>
          <w:bCs/>
          <w:color w:val="000000" w:themeColor="text1"/>
          <w:lang w:eastAsia="pl-PL"/>
        </w:rPr>
        <w:t xml:space="preserve"> </w:t>
      </w:r>
      <w:hyperlink r:id="rId7" w:anchor="rozwoj-juniora" w:history="1">
        <w:proofErr w:type="spellStart"/>
        <w:r w:rsidR="00BD5154" w:rsidRPr="00EB563C">
          <w:rPr>
            <w:rStyle w:val="Hipercze"/>
            <w:rFonts w:cs="Arial"/>
            <w:b/>
            <w:bCs/>
            <w:lang w:eastAsia="pl-PL"/>
          </w:rPr>
          <w:t>Bebiko</w:t>
        </w:r>
        <w:proofErr w:type="spellEnd"/>
        <w:r w:rsidR="00BD5154" w:rsidRPr="00EB563C">
          <w:rPr>
            <w:rStyle w:val="Hipercze"/>
            <w:rFonts w:cs="Arial"/>
            <w:b/>
            <w:bCs/>
            <w:lang w:eastAsia="pl-PL"/>
          </w:rPr>
          <w:t xml:space="preserve"> Junior</w:t>
        </w:r>
      </w:hyperlink>
      <w:r w:rsidR="00BD5154" w:rsidRPr="00F02AF9">
        <w:rPr>
          <w:rStyle w:val="Odwoanieprzypisudolnego"/>
          <w:rFonts w:cs="Arial"/>
          <w:b/>
          <w:bCs/>
          <w:color w:val="000000" w:themeColor="text1"/>
          <w:lang w:eastAsia="pl-PL"/>
        </w:rPr>
        <w:footnoteReference w:id="7"/>
      </w:r>
      <w:r w:rsidR="00BD5154" w:rsidRPr="00030A86">
        <w:rPr>
          <w:rFonts w:cs="Arial"/>
          <w:b/>
          <w:bCs/>
          <w:color w:val="000000" w:themeColor="text1"/>
          <w:lang w:eastAsia="pl-PL"/>
        </w:rPr>
        <w:t xml:space="preserve"> </w:t>
      </w:r>
      <w:r w:rsidR="00BD5154" w:rsidRPr="00B972C8">
        <w:rPr>
          <w:rFonts w:cs="Arial"/>
          <w:bCs/>
          <w:color w:val="000000" w:themeColor="text1"/>
          <w:lang w:eastAsia="pl-PL"/>
        </w:rPr>
        <w:t>podobnie jak mleko krowie są cennym źródł</w:t>
      </w:r>
      <w:r w:rsidR="00BD5154">
        <w:rPr>
          <w:rFonts w:cs="Arial"/>
          <w:bCs/>
          <w:color w:val="000000" w:themeColor="text1"/>
          <w:lang w:eastAsia="pl-PL"/>
        </w:rPr>
        <w:t xml:space="preserve">em wapnia, a do </w:t>
      </w:r>
      <w:r w:rsidR="00BD5154" w:rsidRPr="00073B28">
        <w:rPr>
          <w:rFonts w:cs="Arial"/>
          <w:bCs/>
          <w:color w:val="000000" w:themeColor="text1"/>
          <w:lang w:eastAsia="pl-PL"/>
        </w:rPr>
        <w:t xml:space="preserve">tego </w:t>
      </w:r>
      <w:r w:rsidR="00BD5154" w:rsidRPr="00AC2002">
        <w:rPr>
          <w:rFonts w:cs="Arial"/>
          <w:bCs/>
          <w:color w:val="000000" w:themeColor="text1"/>
          <w:lang w:eastAsia="pl-PL"/>
        </w:rPr>
        <w:t>zawierają</w:t>
      </w:r>
      <w:r w:rsidR="00BD5154" w:rsidRPr="00BE298F">
        <w:rPr>
          <w:rFonts w:cs="Arial"/>
          <w:b/>
          <w:bCs/>
          <w:color w:val="000000" w:themeColor="text1"/>
          <w:lang w:eastAsia="pl-PL"/>
        </w:rPr>
        <w:t xml:space="preserve"> do 155 razy więcej witaminy D, 15 razy więcej witaminy C, 15 razy więcej witaminy E, 12 razy więcej żelaza, 6 razy więcej jodu niż mleko krowie</w:t>
      </w:r>
      <w:r w:rsidR="00BD5154">
        <w:rPr>
          <w:rStyle w:val="Odwoanieprzypisudolnego"/>
          <w:rFonts w:cs="Arial"/>
          <w:b/>
          <w:bCs/>
          <w:color w:val="000000" w:themeColor="text1"/>
          <w:lang w:eastAsia="pl-PL"/>
        </w:rPr>
        <w:footnoteReference w:id="8"/>
      </w:r>
      <w:r w:rsidR="00BD5154">
        <w:rPr>
          <w:rFonts w:cs="Arial"/>
          <w:bCs/>
          <w:color w:val="000000" w:themeColor="text1"/>
          <w:lang w:eastAsia="pl-PL"/>
        </w:rPr>
        <w:t xml:space="preserve">. Właśnie dlatego </w:t>
      </w:r>
      <w:proofErr w:type="spellStart"/>
      <w:r w:rsidR="00C1517C">
        <w:rPr>
          <w:rFonts w:cs="Arial"/>
          <w:bCs/>
          <w:color w:val="000000" w:themeColor="text1"/>
          <w:lang w:eastAsia="pl-PL"/>
        </w:rPr>
        <w:t>Bebiko</w:t>
      </w:r>
      <w:proofErr w:type="spellEnd"/>
      <w:r w:rsidR="00C1517C">
        <w:rPr>
          <w:rFonts w:cs="Arial"/>
          <w:bCs/>
          <w:color w:val="000000" w:themeColor="text1"/>
          <w:lang w:eastAsia="pl-PL"/>
        </w:rPr>
        <w:t xml:space="preserve"> Junior </w:t>
      </w:r>
      <w:r w:rsidR="00BD5154">
        <w:rPr>
          <w:rFonts w:cs="Arial"/>
          <w:bCs/>
          <w:color w:val="000000" w:themeColor="text1"/>
          <w:lang w:eastAsia="pl-PL"/>
        </w:rPr>
        <w:t xml:space="preserve">to więcej niż mleko! </w:t>
      </w:r>
      <w:r w:rsidR="00E630DC">
        <w:rPr>
          <w:rFonts w:cs="Arial"/>
          <w:b/>
          <w:bCs/>
          <w:color w:val="000000" w:themeColor="text1"/>
          <w:lang w:eastAsia="pl-PL"/>
        </w:rPr>
        <w:t>Podając</w:t>
      </w:r>
      <w:r w:rsidR="00BD5154">
        <w:rPr>
          <w:rFonts w:cs="Arial"/>
          <w:b/>
          <w:bCs/>
          <w:color w:val="000000" w:themeColor="text1"/>
          <w:lang w:eastAsia="pl-PL"/>
        </w:rPr>
        <w:t xml:space="preserve"> </w:t>
      </w:r>
      <w:r w:rsidR="00BD5154" w:rsidRPr="00F77083">
        <w:rPr>
          <w:rFonts w:cs="Arial"/>
          <w:b/>
          <w:bCs/>
          <w:color w:val="000000" w:themeColor="text1"/>
          <w:lang w:eastAsia="pl-PL"/>
        </w:rPr>
        <w:t>2 kubki po 200 ml</w:t>
      </w:r>
      <w:r w:rsidR="00BD5154" w:rsidRPr="000058C9">
        <w:rPr>
          <w:rFonts w:cs="Arial"/>
          <w:bCs/>
          <w:color w:val="000000" w:themeColor="text1"/>
          <w:lang w:eastAsia="pl-PL"/>
        </w:rPr>
        <w:t xml:space="preserve"> </w:t>
      </w:r>
      <w:r w:rsidR="00E630DC">
        <w:rPr>
          <w:rFonts w:cs="Arial"/>
          <w:bCs/>
          <w:color w:val="000000" w:themeColor="text1"/>
          <w:lang w:eastAsia="pl-PL"/>
        </w:rPr>
        <w:t>tego mleka modyfikowanego</w:t>
      </w:r>
      <w:r w:rsidR="00BD5154">
        <w:rPr>
          <w:rFonts w:cs="Arial"/>
          <w:bCs/>
          <w:color w:val="000000" w:themeColor="text1"/>
          <w:lang w:eastAsia="pl-PL"/>
        </w:rPr>
        <w:t xml:space="preserve">, </w:t>
      </w:r>
      <w:r w:rsidR="00BD5154" w:rsidRPr="000058C9">
        <w:rPr>
          <w:rFonts w:cs="Arial"/>
          <w:bCs/>
          <w:color w:val="000000" w:themeColor="text1"/>
          <w:lang w:eastAsia="pl-PL"/>
        </w:rPr>
        <w:t xml:space="preserve">rodzice mogą lepiej realizować zapotrzebowanie dziecka </w:t>
      </w:r>
      <w:r w:rsidR="00BD5154">
        <w:rPr>
          <w:rFonts w:cs="Arial"/>
          <w:bCs/>
          <w:color w:val="000000" w:themeColor="text1"/>
          <w:lang w:eastAsia="pl-PL"/>
        </w:rPr>
        <w:t xml:space="preserve">m.in. </w:t>
      </w:r>
      <w:r w:rsidR="00BD5154" w:rsidRPr="000058C9">
        <w:rPr>
          <w:rFonts w:cs="Arial"/>
          <w:bCs/>
          <w:color w:val="000000" w:themeColor="text1"/>
          <w:lang w:eastAsia="pl-PL"/>
        </w:rPr>
        <w:t>na</w:t>
      </w:r>
      <w:r w:rsidR="00BD5154">
        <w:rPr>
          <w:rFonts w:cs="Arial"/>
          <w:bCs/>
          <w:color w:val="000000" w:themeColor="text1"/>
          <w:lang w:eastAsia="pl-PL"/>
        </w:rPr>
        <w:t xml:space="preserve"> te</w:t>
      </w:r>
      <w:r w:rsidR="00BD5154" w:rsidRPr="000058C9">
        <w:rPr>
          <w:rFonts w:cs="Arial"/>
          <w:bCs/>
          <w:color w:val="000000" w:themeColor="text1"/>
          <w:lang w:eastAsia="pl-PL"/>
        </w:rPr>
        <w:t xml:space="preserve"> istotne witaminy i</w:t>
      </w:r>
      <w:r w:rsidR="006D1962">
        <w:rPr>
          <w:rFonts w:cs="Arial"/>
          <w:bCs/>
          <w:color w:val="000000" w:themeColor="text1"/>
          <w:lang w:eastAsia="pl-PL"/>
        </w:rPr>
        <w:t> </w:t>
      </w:r>
      <w:r w:rsidR="00BD5154" w:rsidRPr="000058C9">
        <w:rPr>
          <w:rFonts w:cs="Arial"/>
          <w:bCs/>
          <w:color w:val="000000" w:themeColor="text1"/>
          <w:lang w:eastAsia="pl-PL"/>
        </w:rPr>
        <w:t>składniki mineralne, ważne dla jego prawidłowego rozwoju.</w:t>
      </w:r>
      <w:r w:rsidR="00BD5154">
        <w:rPr>
          <w:rFonts w:cs="Arial"/>
          <w:bCs/>
          <w:color w:val="000000" w:themeColor="text1"/>
          <w:lang w:eastAsia="pl-PL"/>
        </w:rPr>
        <w:t xml:space="preserve"> </w:t>
      </w:r>
    </w:p>
    <w:p w14:paraId="7A2137BE" w14:textId="1EE3BA53" w:rsidR="00B149E0" w:rsidRPr="00CA1F5D" w:rsidRDefault="00D262F8" w:rsidP="003B2741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78F6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Ważne informacje:</w:t>
      </w:r>
      <w:r w:rsidRPr="007678F6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Karmienie piersią jest najwłaściwszym i najtańszym sposobem żywienia niemowląt oraz</w:t>
      </w:r>
      <w:r w:rsidR="00C1517C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jest</w:t>
      </w:r>
      <w:r w:rsidRPr="007678F6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sectPr w:rsidR="00B149E0" w:rsidRPr="00CA1F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FF10" w16cex:dateUtc="2020-06-0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8C4C57" w16cid:durableId="229C684F"/>
  <w16cid:commentId w16cid:paraId="59C64D58" w16cid:durableId="229F6D54"/>
  <w16cid:commentId w16cid:paraId="320EA356" w16cid:durableId="229C68DA"/>
  <w16cid:commentId w16cid:paraId="31E077E6" w16cid:durableId="229F6E5A"/>
  <w16cid:commentId w16cid:paraId="74BBBD8A" w16cid:durableId="229C694C"/>
  <w16cid:commentId w16cid:paraId="5D7CCF16" w16cid:durableId="229C6994"/>
  <w16cid:commentId w16cid:paraId="7AAEE06A" w16cid:durableId="229C69CF"/>
  <w16cid:commentId w16cid:paraId="51C27095" w16cid:durableId="229F6ECF"/>
  <w16cid:commentId w16cid:paraId="70F0B05A" w16cid:durableId="229C69FC"/>
  <w16cid:commentId w16cid:paraId="1564A531" w16cid:durableId="229C6A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813FF" w14:textId="77777777" w:rsidR="00920A4F" w:rsidRDefault="00920A4F" w:rsidP="00132B9C">
      <w:pPr>
        <w:spacing w:after="0" w:line="240" w:lineRule="auto"/>
      </w:pPr>
      <w:r>
        <w:separator/>
      </w:r>
    </w:p>
  </w:endnote>
  <w:endnote w:type="continuationSeparator" w:id="0">
    <w:p w14:paraId="6FE0BD66" w14:textId="77777777" w:rsidR="00920A4F" w:rsidRDefault="00920A4F" w:rsidP="0013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1CD3B" w14:textId="77777777" w:rsidR="00920A4F" w:rsidRDefault="00920A4F" w:rsidP="00132B9C">
      <w:pPr>
        <w:spacing w:after="0" w:line="240" w:lineRule="auto"/>
      </w:pPr>
      <w:r>
        <w:separator/>
      </w:r>
    </w:p>
  </w:footnote>
  <w:footnote w:type="continuationSeparator" w:id="0">
    <w:p w14:paraId="0793424E" w14:textId="77777777" w:rsidR="00920A4F" w:rsidRDefault="00920A4F" w:rsidP="00132B9C">
      <w:pPr>
        <w:spacing w:after="0" w:line="240" w:lineRule="auto"/>
      </w:pPr>
      <w:r>
        <w:continuationSeparator/>
      </w:r>
    </w:p>
  </w:footnote>
  <w:footnote w:id="1">
    <w:p w14:paraId="0D5FDC58" w14:textId="77777777" w:rsidR="00132B9C" w:rsidRPr="00A3000D" w:rsidRDefault="00132B9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3000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3000D">
        <w:rPr>
          <w:rFonts w:asciiTheme="minorHAnsi" w:hAnsiTheme="minorHAnsi" w:cstheme="minorHAnsi"/>
          <w:sz w:val="18"/>
          <w:szCs w:val="18"/>
        </w:rPr>
        <w:t xml:space="preserve"> </w:t>
      </w:r>
      <w:r w:rsidRPr="00A3000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Raport z badania „Kompleksowa ocena sposobu żywienia dzieci w wieku od 5. do 36. miesiąca życia” – badanie ogólnopolskie 2016 rok, </w:t>
      </w:r>
      <w:proofErr w:type="spellStart"/>
      <w:r w:rsidRPr="00A3000D">
        <w:rPr>
          <w:rFonts w:asciiTheme="minorHAnsi" w:hAnsiTheme="minorHAnsi" w:cstheme="minorHAnsi"/>
          <w:color w:val="000000" w:themeColor="text1"/>
          <w:sz w:val="18"/>
          <w:szCs w:val="18"/>
        </w:rPr>
        <w:t>Weker</w:t>
      </w:r>
      <w:proofErr w:type="spellEnd"/>
      <w:r w:rsidRPr="00A3000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H., Socha P., </w:t>
      </w:r>
      <w:proofErr w:type="spellStart"/>
      <w:r w:rsidRPr="00A3000D">
        <w:rPr>
          <w:rFonts w:asciiTheme="minorHAnsi" w:hAnsiTheme="minorHAnsi" w:cstheme="minorHAnsi"/>
          <w:color w:val="000000" w:themeColor="text1"/>
          <w:sz w:val="18"/>
          <w:szCs w:val="18"/>
        </w:rPr>
        <w:t>wsp</w:t>
      </w:r>
      <w:proofErr w:type="spellEnd"/>
      <w:r w:rsidRPr="00A3000D">
        <w:rPr>
          <w:rFonts w:asciiTheme="minorHAnsi" w:hAnsiTheme="minorHAnsi" w:cstheme="minorHAnsi"/>
          <w:color w:val="000000" w:themeColor="text1"/>
          <w:sz w:val="18"/>
          <w:szCs w:val="18"/>
        </w:rPr>
        <w:t>., Instytut Matki i Dziecka, Warszawa 2017.</w:t>
      </w:r>
    </w:p>
  </w:footnote>
  <w:footnote w:id="2">
    <w:p w14:paraId="3194E613" w14:textId="77777777" w:rsidR="00CA1F5D" w:rsidRPr="003B2741" w:rsidRDefault="00CA1F5D" w:rsidP="003B2741">
      <w:pPr>
        <w:pStyle w:val="Tekstprzypisudolnego"/>
        <w:jc w:val="both"/>
        <w:rPr>
          <w:sz w:val="18"/>
          <w:szCs w:val="18"/>
        </w:rPr>
      </w:pPr>
      <w:r w:rsidRPr="003B2741">
        <w:rPr>
          <w:rStyle w:val="Odwoanieprzypisudolnego"/>
          <w:sz w:val="18"/>
          <w:szCs w:val="18"/>
        </w:rPr>
        <w:footnoteRef/>
      </w:r>
      <w:r w:rsidRPr="003B2741">
        <w:rPr>
          <w:sz w:val="18"/>
          <w:szCs w:val="18"/>
        </w:rPr>
        <w:t xml:space="preserve"> </w:t>
      </w:r>
      <w:proofErr w:type="spellStart"/>
      <w:r w:rsidRPr="00A3000D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Weker</w:t>
      </w:r>
      <w:proofErr w:type="spellEnd"/>
      <w:r w:rsidRPr="00A3000D">
        <w:rPr>
          <w:rFonts w:cs="Calibri"/>
          <w:color w:val="000000"/>
          <w:sz w:val="18"/>
          <w:szCs w:val="18"/>
          <w:shd w:val="clear" w:color="auto" w:fill="FFFFFF"/>
        </w:rPr>
        <w:t xml:space="preserve"> H., Barańska M., </w:t>
      </w:r>
      <w:proofErr w:type="spellStart"/>
      <w:r w:rsidRPr="00A3000D">
        <w:rPr>
          <w:rFonts w:cs="Calibri"/>
          <w:color w:val="000000"/>
          <w:sz w:val="18"/>
          <w:szCs w:val="18"/>
          <w:shd w:val="clear" w:color="auto" w:fill="FFFFFF"/>
        </w:rPr>
        <w:t>Strucińska</w:t>
      </w:r>
      <w:proofErr w:type="spellEnd"/>
      <w:r w:rsidRPr="00A3000D">
        <w:rPr>
          <w:rFonts w:cs="Calibri"/>
          <w:color w:val="000000"/>
          <w:sz w:val="18"/>
          <w:szCs w:val="18"/>
          <w:shd w:val="clear" w:color="auto" w:fill="FFFFFF"/>
        </w:rPr>
        <w:t xml:space="preserve"> M., Poradnik żywienia dziecka w wieku od 1. do 3. roku życia, Instytut Matki i Dziecka, 2012.</w:t>
      </w:r>
    </w:p>
  </w:footnote>
  <w:footnote w:id="3">
    <w:p w14:paraId="714029D3" w14:textId="0601E81C" w:rsidR="00241B7D" w:rsidRDefault="00241B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3000D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Weker</w:t>
      </w:r>
      <w:proofErr w:type="spellEnd"/>
      <w:r w:rsidRPr="00A3000D">
        <w:rPr>
          <w:rFonts w:cs="Calibri"/>
          <w:color w:val="000000"/>
          <w:sz w:val="18"/>
          <w:szCs w:val="18"/>
          <w:shd w:val="clear" w:color="auto" w:fill="FFFFFF"/>
        </w:rPr>
        <w:t xml:space="preserve"> H., Barańska M., </w:t>
      </w:r>
      <w:proofErr w:type="spellStart"/>
      <w:r w:rsidRPr="00A3000D">
        <w:rPr>
          <w:rFonts w:cs="Calibri"/>
          <w:color w:val="000000"/>
          <w:sz w:val="18"/>
          <w:szCs w:val="18"/>
          <w:shd w:val="clear" w:color="auto" w:fill="FFFFFF"/>
        </w:rPr>
        <w:t>Strucińska</w:t>
      </w:r>
      <w:proofErr w:type="spellEnd"/>
      <w:r w:rsidRPr="00A3000D">
        <w:rPr>
          <w:rFonts w:cs="Calibri"/>
          <w:color w:val="000000"/>
          <w:sz w:val="18"/>
          <w:szCs w:val="18"/>
          <w:shd w:val="clear" w:color="auto" w:fill="FFFFFF"/>
        </w:rPr>
        <w:t xml:space="preserve"> M., Poradnik żywienia dziecka w wieku od 1. do 3. roku życia, Instytut Matki i Dziecka, 2012.</w:t>
      </w:r>
      <w:r>
        <w:rPr>
          <w:rFonts w:cs="Calibri"/>
          <w:color w:val="000000"/>
          <w:sz w:val="18"/>
          <w:szCs w:val="18"/>
          <w:shd w:val="clear" w:color="auto" w:fill="FFFFFF"/>
        </w:rPr>
        <w:t xml:space="preserve"> </w:t>
      </w:r>
    </w:p>
  </w:footnote>
  <w:footnote w:id="4">
    <w:p w14:paraId="384B3308" w14:textId="77777777" w:rsidR="00D262F8" w:rsidRPr="00A3000D" w:rsidRDefault="00D262F8">
      <w:pPr>
        <w:pStyle w:val="Tekstprzypisudolnego"/>
        <w:jc w:val="both"/>
        <w:rPr>
          <w:sz w:val="18"/>
          <w:szCs w:val="18"/>
        </w:rPr>
      </w:pPr>
      <w:r w:rsidRPr="00D01895">
        <w:rPr>
          <w:rStyle w:val="Odwoanieprzypisudolnego"/>
          <w:sz w:val="18"/>
          <w:szCs w:val="18"/>
        </w:rPr>
        <w:footnoteRef/>
      </w:r>
      <w:r w:rsidRPr="00D01895">
        <w:rPr>
          <w:sz w:val="18"/>
          <w:szCs w:val="18"/>
        </w:rPr>
        <w:t xml:space="preserve"> W przeliczeniu na kg masy ciała, zgodnie z: Normy żywienia dla populacji Polski, pod red. M. Jarosza, IŻŻ, Warszawa 2017.</w:t>
      </w:r>
    </w:p>
  </w:footnote>
  <w:footnote w:id="5">
    <w:p w14:paraId="34C1E5B8" w14:textId="77777777" w:rsidR="00D01895" w:rsidRPr="00A3000D" w:rsidRDefault="00D01895" w:rsidP="00D01895">
      <w:pPr>
        <w:pStyle w:val="Tekstprzypisudolnego"/>
        <w:jc w:val="both"/>
        <w:rPr>
          <w:sz w:val="18"/>
          <w:szCs w:val="18"/>
        </w:rPr>
      </w:pPr>
      <w:r w:rsidRPr="00A3000D">
        <w:rPr>
          <w:rStyle w:val="Odwoanieprzypisudolnego"/>
          <w:sz w:val="18"/>
          <w:szCs w:val="18"/>
        </w:rPr>
        <w:footnoteRef/>
      </w:r>
      <w:r w:rsidRPr="00A3000D">
        <w:rPr>
          <w:sz w:val="18"/>
          <w:szCs w:val="18"/>
        </w:rPr>
        <w:t xml:space="preserve"> </w:t>
      </w:r>
      <w:proofErr w:type="spellStart"/>
      <w:r w:rsidRPr="00A3000D">
        <w:rPr>
          <w:rStyle w:val="1668"/>
          <w:rFonts w:cs="Calibri"/>
          <w:color w:val="000000"/>
          <w:sz w:val="18"/>
          <w:szCs w:val="18"/>
          <w:shd w:val="clear" w:color="auto" w:fill="FFFFFF"/>
        </w:rPr>
        <w:t>Weker</w:t>
      </w:r>
      <w:proofErr w:type="spellEnd"/>
      <w:r w:rsidRPr="00A3000D">
        <w:rPr>
          <w:rFonts w:cs="Calibri"/>
          <w:color w:val="000000"/>
          <w:sz w:val="18"/>
          <w:szCs w:val="18"/>
          <w:shd w:val="clear" w:color="auto" w:fill="FFFFFF"/>
        </w:rPr>
        <w:t xml:space="preserve"> H., Barańska M., </w:t>
      </w:r>
      <w:proofErr w:type="spellStart"/>
      <w:r w:rsidRPr="00A3000D">
        <w:rPr>
          <w:rFonts w:cs="Calibri"/>
          <w:color w:val="000000"/>
          <w:sz w:val="18"/>
          <w:szCs w:val="18"/>
          <w:shd w:val="clear" w:color="auto" w:fill="FFFFFF"/>
        </w:rPr>
        <w:t>Strucińska</w:t>
      </w:r>
      <w:proofErr w:type="spellEnd"/>
      <w:r w:rsidRPr="00A3000D">
        <w:rPr>
          <w:rFonts w:cs="Calibri"/>
          <w:color w:val="000000"/>
          <w:sz w:val="18"/>
          <w:szCs w:val="18"/>
          <w:shd w:val="clear" w:color="auto" w:fill="FFFFFF"/>
        </w:rPr>
        <w:t xml:space="preserve"> M., Poradnik żywienia dziecka w wieku od 1. do 3. roku życia, Instytut Matki i Dziecka, 2012.</w:t>
      </w:r>
    </w:p>
  </w:footnote>
  <w:footnote w:id="6">
    <w:p w14:paraId="0D96A3C1" w14:textId="77777777" w:rsidR="00D01895" w:rsidRPr="000F4F84" w:rsidRDefault="00D01895" w:rsidP="00D01895">
      <w:pPr>
        <w:pStyle w:val="Tekstprzypisudolnego"/>
        <w:jc w:val="both"/>
        <w:rPr>
          <w:lang w:val="en-US"/>
        </w:rPr>
      </w:pPr>
      <w:r w:rsidRPr="00A3000D">
        <w:rPr>
          <w:rStyle w:val="Odwoanieprzypisudolnego"/>
          <w:sz w:val="18"/>
          <w:szCs w:val="18"/>
        </w:rPr>
        <w:footnoteRef/>
      </w:r>
      <w:r w:rsidRPr="000F4F84">
        <w:rPr>
          <w:sz w:val="18"/>
          <w:szCs w:val="18"/>
          <w:lang w:val="en-US"/>
        </w:rPr>
        <w:t xml:space="preserve"> </w:t>
      </w:r>
      <w:proofErr w:type="spellStart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>Ghisolfi</w:t>
      </w:r>
      <w:proofErr w:type="spellEnd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 xml:space="preserve"> J, </w:t>
      </w:r>
      <w:proofErr w:type="spellStart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>Fantino</w:t>
      </w:r>
      <w:proofErr w:type="spellEnd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 xml:space="preserve"> M, </w:t>
      </w:r>
      <w:proofErr w:type="spellStart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>Turck</w:t>
      </w:r>
      <w:proofErr w:type="spellEnd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 xml:space="preserve"> D, </w:t>
      </w:r>
      <w:proofErr w:type="spellStart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>Potier</w:t>
      </w:r>
      <w:proofErr w:type="spellEnd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>Courcy</w:t>
      </w:r>
      <w:proofErr w:type="spellEnd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 xml:space="preserve"> G, </w:t>
      </w:r>
      <w:proofErr w:type="spellStart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>Vidailhet</w:t>
      </w:r>
      <w:proofErr w:type="spellEnd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 xml:space="preserve"> M: Nutrient intakes of children aged 1-2 years as a function of milk consumption, cows’ milk or growing-up milk. Public Health </w:t>
      </w:r>
      <w:proofErr w:type="spellStart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>Nutr</w:t>
      </w:r>
      <w:proofErr w:type="spellEnd"/>
      <w:r w:rsidRPr="000F4F84">
        <w:rPr>
          <w:rFonts w:cs="Calibri"/>
          <w:color w:val="000000"/>
          <w:sz w:val="18"/>
          <w:szCs w:val="18"/>
          <w:shd w:val="clear" w:color="auto" w:fill="FFFFFF"/>
          <w:lang w:val="en-US"/>
        </w:rPr>
        <w:t xml:space="preserve"> 2012; 4: 1-11.</w:t>
      </w:r>
    </w:p>
  </w:footnote>
  <w:footnote w:id="7">
    <w:p w14:paraId="37F1825D" w14:textId="77777777" w:rsidR="00BD5154" w:rsidRPr="00551774" w:rsidRDefault="00BD5154">
      <w:pPr>
        <w:pStyle w:val="Tekstprzypisudolnego"/>
        <w:jc w:val="both"/>
        <w:rPr>
          <w:sz w:val="18"/>
          <w:szCs w:val="18"/>
          <w:lang w:val="en-US"/>
        </w:rPr>
      </w:pPr>
      <w:r w:rsidRPr="00A3000D">
        <w:rPr>
          <w:rStyle w:val="Odwoanieprzypisudolnego"/>
          <w:sz w:val="18"/>
          <w:szCs w:val="18"/>
        </w:rPr>
        <w:footnoteRef/>
      </w:r>
      <w:r w:rsidRPr="00A3000D">
        <w:rPr>
          <w:sz w:val="18"/>
          <w:szCs w:val="18"/>
          <w:lang w:val="en-US"/>
        </w:rPr>
        <w:t xml:space="preserve"> </w:t>
      </w:r>
      <w:proofErr w:type="spellStart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 xml:space="preserve"> Junior 3 </w:t>
      </w:r>
      <w:proofErr w:type="spellStart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 xml:space="preserve"> Expert, </w:t>
      </w:r>
      <w:proofErr w:type="spellStart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 xml:space="preserve"> Junior 4 </w:t>
      </w:r>
      <w:proofErr w:type="spellStart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 xml:space="preserve"> Expert, </w:t>
      </w:r>
      <w:proofErr w:type="spellStart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>Bebiko</w:t>
      </w:r>
      <w:proofErr w:type="spellEnd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 xml:space="preserve"> Junior 5 </w:t>
      </w:r>
      <w:proofErr w:type="spellStart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>NUTRIflor</w:t>
      </w:r>
      <w:proofErr w:type="spellEnd"/>
      <w:r w:rsidRPr="00A3000D">
        <w:rPr>
          <w:rFonts w:cs="Arial"/>
          <w:bCs/>
          <w:color w:val="000000" w:themeColor="text1"/>
          <w:sz w:val="18"/>
          <w:szCs w:val="18"/>
          <w:lang w:val="en-US" w:eastAsia="pl-PL"/>
        </w:rPr>
        <w:t xml:space="preserve"> Expert.</w:t>
      </w:r>
    </w:p>
  </w:footnote>
  <w:footnote w:id="8">
    <w:p w14:paraId="4722F610" w14:textId="77777777" w:rsidR="00BD5154" w:rsidRPr="003B2741" w:rsidRDefault="00BD5154" w:rsidP="00A3000D">
      <w:pPr>
        <w:pStyle w:val="Tekstprzypisudolnego"/>
        <w:jc w:val="both"/>
        <w:rPr>
          <w:sz w:val="18"/>
          <w:szCs w:val="18"/>
        </w:rPr>
      </w:pPr>
      <w:r w:rsidRPr="003B2741">
        <w:rPr>
          <w:rStyle w:val="Odwoanieprzypisudolnego"/>
          <w:sz w:val="18"/>
          <w:szCs w:val="18"/>
        </w:rPr>
        <w:footnoteRef/>
      </w:r>
      <w:r w:rsidRPr="003B2741">
        <w:rPr>
          <w:sz w:val="18"/>
          <w:szCs w:val="18"/>
        </w:rPr>
        <w:t xml:space="preserve"> </w:t>
      </w:r>
      <w:r w:rsidRPr="00A3000D">
        <w:rPr>
          <w:rFonts w:cs="Arial"/>
          <w:bCs/>
          <w:color w:val="000000" w:themeColor="text1"/>
          <w:sz w:val="18"/>
          <w:szCs w:val="18"/>
          <w:lang w:eastAsia="pl-PL"/>
        </w:rPr>
        <w:t xml:space="preserve">Wartości te zostały opracowane na podstawie porównania ilości składników zawartych w dwóch kubkach 200 ml mleka modyfikowanego </w:t>
      </w:r>
      <w:proofErr w:type="spellStart"/>
      <w:r w:rsidRPr="00A3000D">
        <w:rPr>
          <w:rFonts w:cs="Arial"/>
          <w:bCs/>
          <w:color w:val="000000" w:themeColor="text1"/>
          <w:sz w:val="18"/>
          <w:szCs w:val="18"/>
          <w:lang w:eastAsia="pl-PL"/>
        </w:rPr>
        <w:t>Bebiko</w:t>
      </w:r>
      <w:proofErr w:type="spellEnd"/>
      <w:r w:rsidRPr="00A3000D">
        <w:rPr>
          <w:rFonts w:cs="Arial"/>
          <w:bCs/>
          <w:color w:val="000000" w:themeColor="text1"/>
          <w:sz w:val="18"/>
          <w:szCs w:val="18"/>
          <w:lang w:eastAsia="pl-PL"/>
        </w:rPr>
        <w:t xml:space="preserve"> Junior i dwóch kubkach 200 ml mleka krowiego 2%.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97F6" w14:textId="35C726F5" w:rsidR="00132B9C" w:rsidRDefault="00132B9C" w:rsidP="00132B9C">
    <w:pPr>
      <w:pStyle w:val="Nagwek"/>
      <w:jc w:val="right"/>
    </w:pPr>
    <w:r>
      <w:rPr>
        <w:noProof/>
        <w:lang w:eastAsia="pl-PL"/>
      </w:rPr>
      <w:drawing>
        <wp:inline distT="0" distB="0" distL="0" distR="0" wp14:anchorId="003DB2A4" wp14:editId="038C3B2F">
          <wp:extent cx="970389" cy="63817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ko Juni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86" r="8674" b="7910"/>
                  <a:stretch/>
                </pic:blipFill>
                <pic:spPr bwMode="auto">
                  <a:xfrm>
                    <a:off x="0" y="0"/>
                    <a:ext cx="975644" cy="641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2E5747" w14:textId="77777777" w:rsidR="00A3000D" w:rsidRDefault="00A3000D" w:rsidP="00132B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B23"/>
    <w:multiLevelType w:val="multilevel"/>
    <w:tmpl w:val="CDC0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25BF9"/>
    <w:multiLevelType w:val="multilevel"/>
    <w:tmpl w:val="2F90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4573F"/>
    <w:multiLevelType w:val="multilevel"/>
    <w:tmpl w:val="CA62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2307B"/>
    <w:multiLevelType w:val="multilevel"/>
    <w:tmpl w:val="48AA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103E2"/>
    <w:multiLevelType w:val="multilevel"/>
    <w:tmpl w:val="30BE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D0170"/>
    <w:multiLevelType w:val="multilevel"/>
    <w:tmpl w:val="9AFE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C2"/>
    <w:rsid w:val="000259F1"/>
    <w:rsid w:val="00030AE7"/>
    <w:rsid w:val="00093211"/>
    <w:rsid w:val="000D0942"/>
    <w:rsid w:val="000F4F84"/>
    <w:rsid w:val="00132B9C"/>
    <w:rsid w:val="00186FFD"/>
    <w:rsid w:val="00187DC4"/>
    <w:rsid w:val="001E0F13"/>
    <w:rsid w:val="00241B7D"/>
    <w:rsid w:val="00336560"/>
    <w:rsid w:val="003B2741"/>
    <w:rsid w:val="00433CDC"/>
    <w:rsid w:val="004D51C0"/>
    <w:rsid w:val="00584285"/>
    <w:rsid w:val="005E1ADF"/>
    <w:rsid w:val="00681632"/>
    <w:rsid w:val="006D1962"/>
    <w:rsid w:val="006D4D65"/>
    <w:rsid w:val="007367BC"/>
    <w:rsid w:val="007C241C"/>
    <w:rsid w:val="007E1C23"/>
    <w:rsid w:val="007E41A7"/>
    <w:rsid w:val="008F4944"/>
    <w:rsid w:val="009201DD"/>
    <w:rsid w:val="00920A4F"/>
    <w:rsid w:val="00957D56"/>
    <w:rsid w:val="00985540"/>
    <w:rsid w:val="009D01B7"/>
    <w:rsid w:val="00A21B5A"/>
    <w:rsid w:val="00A3000D"/>
    <w:rsid w:val="00A33E94"/>
    <w:rsid w:val="00A6305E"/>
    <w:rsid w:val="00B149E0"/>
    <w:rsid w:val="00B34300"/>
    <w:rsid w:val="00BD5154"/>
    <w:rsid w:val="00C1517C"/>
    <w:rsid w:val="00C27322"/>
    <w:rsid w:val="00CA1F5D"/>
    <w:rsid w:val="00D01895"/>
    <w:rsid w:val="00D12C6B"/>
    <w:rsid w:val="00D262F8"/>
    <w:rsid w:val="00DB7B10"/>
    <w:rsid w:val="00DC3C10"/>
    <w:rsid w:val="00E5168F"/>
    <w:rsid w:val="00E57C21"/>
    <w:rsid w:val="00E630DC"/>
    <w:rsid w:val="00E8590A"/>
    <w:rsid w:val="00F30CD2"/>
    <w:rsid w:val="00F443C2"/>
    <w:rsid w:val="00F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486E9"/>
  <w15:chartTrackingRefBased/>
  <w15:docId w15:val="{F3A7B30C-3798-4B24-8AE2-22258518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35992,bqiaagaaeyqcaaagiaiaaanwfaaabqyeaaaaaaaaaaaaaaaaaaaaaaaaaaaaaaaaaaaaaaaaaaaaaaaaaaaaaaaaaaaaaaaaaaaaaaaaaaaaaaaaaaaaaaaaaaaaaaaaaaaaaaaaaaaaaaaaaaaaaaaaaaaaaaaaaaaaaaaaaaaaaaaaaaaaaaaaaaaaaaaaaaaaaaaaaaaaaaaaaaaaaaaaaaaaaaaaaaaaaaa"/>
    <w:basedOn w:val="Normalny"/>
    <w:rsid w:val="0018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8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3672">
    <w:name w:val="3672"/>
    <w:aliases w:val="bgiaagaaeyqcaaagiaiaaaopcaaaawkkaaaffwoaaaaaaaaaaaaaaaaaaaaaaaaaaaaaaaaaaaaaaaaaaaaaaaaaaaaaaaaaaaaaaaaaaaaaaaaaaaaaaaaaaaaaaaaaaaaaaaaaaaaaaaaaaaaaaaaaaaaaaaaaaaaaaaaaaaaaaaaaaaaaaaaaaaaaaaaaaaaaaaaaaaaaaaaaaaaaaaaaaaaaaaaaaaaaaaaa"/>
    <w:basedOn w:val="Domylnaczcionkaakapitu"/>
    <w:rsid w:val="00C27322"/>
  </w:style>
  <w:style w:type="character" w:customStyle="1" w:styleId="1419">
    <w:name w:val="1419"/>
    <w:aliases w:val="bqiaagaaeyqcaaagiaiaaapeawaabdidaaaaaaaaaaaaaaaaaaaaaaaaaaaaaaaaaaaaaaaaaaaaaaaaaaaaaaaaaaaaaaaaaaaaaaaaaaaaaaaaaaaaaaaaaaaaaaaaaaaaaaaaaaaaaaaaaaaaaaaaaaaaaaaaaaaaaaaaaaaaaaaaaaaaaaaaaaaaaaaaaaaaaaaaaaaaaaaaaaaaaaaaaaaaaaaaaaaaaaaa"/>
    <w:basedOn w:val="Domylnaczcionkaakapitu"/>
    <w:rsid w:val="007367BC"/>
  </w:style>
  <w:style w:type="paragraph" w:styleId="Nagwek">
    <w:name w:val="header"/>
    <w:basedOn w:val="Normalny"/>
    <w:link w:val="NagwekZnak"/>
    <w:uiPriority w:val="99"/>
    <w:unhideWhenUsed/>
    <w:rsid w:val="0013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B9C"/>
  </w:style>
  <w:style w:type="paragraph" w:styleId="Stopka">
    <w:name w:val="footer"/>
    <w:basedOn w:val="Normalny"/>
    <w:link w:val="StopkaZnak"/>
    <w:uiPriority w:val="99"/>
    <w:unhideWhenUsed/>
    <w:rsid w:val="0013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B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B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B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B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5154"/>
    <w:rPr>
      <w:color w:val="0000FF"/>
      <w:u w:val="single"/>
    </w:rPr>
  </w:style>
  <w:style w:type="paragraph" w:customStyle="1" w:styleId="pptdata">
    <w:name w:val="pptdata"/>
    <w:aliases w:val="30909,cgaaadmaoqawadianwazadmamqa5adeaaaaaakrdbaiqriibaqmaaaapaaaauwblagwazqbjahqazqbkaemabwbuahqazqbuahqaqsmeahcuigebaaaacgaaaeqabwbjaemabwbuahqazqbuahqaoiybaacmagaaaasaaad6aad7caiaaad6+wecaaaa+vsccaiaaamaaaaasaeaaafdaqaa+gchaaaarab6agkazqbjags"/>
    <w:basedOn w:val="Normalny"/>
    <w:rsid w:val="00D2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82">
    <w:name w:val="1482"/>
    <w:aliases w:val="bqiaagaaeyqcaaagiaiaaamdbaaabreeaaaaaaaaaaaaaaaaaaaaaaaaaaaaaaaaaaaaaaaaaaaaaaaaaaaaaaaaaaaaaaaaaaaaaaaaaaaaaaaaaaaaaaaaaaaaaaaaaaaaaaaaaaaaaaaaaaaaaaaaaaaaaaaaaaaaaaaaaaaaaaaaaaaaaaaaaaaaaaaaaaaaaaaaaaaaaaaaaaaaaaaaaaaaaaaaaaaaaaaa"/>
    <w:basedOn w:val="Domylnaczcionkaakapitu"/>
    <w:rsid w:val="00D262F8"/>
  </w:style>
  <w:style w:type="character" w:customStyle="1" w:styleId="1668">
    <w:name w:val="1668"/>
    <w:aliases w:val="bqiaagaaeyqcaaagiaiaaao9baaabcseaaaaaaaaaaaaaaaaaaaaaaaaaaaaaaaaaaaaaaaaaaaaaaaaaaaaaaaaaaaaaaaaaaaaaaaaaaaaaaaaaaaaaaaaaaaaaaaaaaaaaaaaaaaaaaaaaaaaaaaaaaaaaaaaaaaaaaaaaaaaaaaaaaaaaaaaaaaaaaaaaaaaaaaaaaaaaaaaaaaaaaaaaaaaaaaaaaaaaaaa"/>
    <w:basedOn w:val="Domylnaczcionkaakapitu"/>
    <w:rsid w:val="00D262F8"/>
  </w:style>
  <w:style w:type="character" w:styleId="Odwoaniedokomentarza">
    <w:name w:val="annotation reference"/>
    <w:basedOn w:val="Domylnaczcionkaakapitu"/>
    <w:uiPriority w:val="99"/>
    <w:semiHidden/>
    <w:unhideWhenUsed/>
    <w:rsid w:val="00E51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biklub.pl/junior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2020-08-05T07:59:00Z</dcterms:created>
  <dcterms:modified xsi:type="dcterms:W3CDTF">2020-08-05T08:01:00Z</dcterms:modified>
</cp:coreProperties>
</file>